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-10162026_081010.xml.htm"/>
      <w:bookmarkStart w:id="1" w:name="ksform310162026_081010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1"/>
        <w:gridCol w:w="2552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BALL KRISTINE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Hohl,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pBdr/>
        <w:bidi w:val="0"/>
        <w:spacing w:before="330" w:after="0"/>
        <w:ind w:left="0" w:right="0" w:firstLine="720"/>
        <w:jc w:val="left"/>
        <w:rPr>
          <w:b/>
          <w:sz w:val="22"/>
        </w:rPr>
      </w:pPr>
      <w:bookmarkStart w:id="2" w:name="ex24-10162026_081012.htm"/>
      <w:bookmarkStart w:id="3" w:name="ksex2410162026_081012"/>
      <w:bookmarkEnd w:id="2"/>
      <w:bookmarkEnd w:id="3"/>
      <w:r>
        <w:rPr>
          <w:b/>
          <w:sz w:val="22"/>
        </w:rPr>
        <w:t>POWER OF ATTORNEY</w:t>
      </w:r>
      <w:r>
        <w:br w:type="page"/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bidi w:val="0"/>
        <w:spacing w:before="0" w:after="0"/>
        <w:ind w:left="0" w:right="0" w:firstLine="720"/>
        <w:jc w:val="both"/>
        <w:rPr>
          <w:sz w:val="22"/>
        </w:rPr>
      </w:pPr>
      <w:r>
        <w:rPr>
          <w:sz w:val="22"/>
        </w:rPr>
        <w:t xml:space="preserve">The undersigned, as a Section 16 reporting person of </w:t>
      </w:r>
      <w:r>
        <w:rPr>
          <w:b w:val="false"/>
          <w:sz w:val="22"/>
          <w:shd w:fill="FFFFFF" w:val="clear"/>
        </w:rPr>
        <w:t>Enliven Therapeutics, Inc.,</w:t>
      </w:r>
      <w:r>
        <w:rPr>
          <w:sz w:val="22"/>
        </w:rPr>
        <w:t xml:space="preserve"> (the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Company), hereby constitutes and appoints Ben Hohl, Galya Blachman and Frank Silanos, and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  <w:r>
        <w:rPr>
          <w:sz w:val="22"/>
        </w:rPr>
        <w:t xml:space="preserve">each of them, as the undersigneds true and lawful attorney-in-fact to: 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pBdr/>
        <w:bidi w:val="0"/>
        <w:spacing w:before="0" w:after="0"/>
        <w:ind w:left="0" w:right="0" w:hanging="30"/>
        <w:jc w:val="both"/>
        <w:rPr>
          <w:sz w:val="22"/>
        </w:rPr>
      </w:pPr>
      <w:r>
        <w:rPr>
          <w:sz w:val="22"/>
        </w:rPr>
        <w:t>complete and execute Forms 3, 4 and 5 and other forms and all amendments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60655"/>
                <wp:effectExtent l="0" t="0" r="0" b="0"/>
                <wp:wrapSquare wrapText="right"/>
                <wp:docPr id="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2.6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1.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pBdr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thereto as such attorney-in-fact shall in his discretion determine to be required or</w:t>
      </w:r>
    </w:p>
    <w:p>
      <w:pPr>
        <w:pStyle w:val="TextBody"/>
        <w:pBdr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advisable pursuant to Section 16 of the Securities Exchange Act of 1934 (as</w:t>
      </w:r>
    </w:p>
    <w:p>
      <w:pPr>
        <w:pStyle w:val="TextBody"/>
        <w:pBdr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amended) and the rules and regulations promulgated thereunder, or any successor</w:t>
      </w:r>
    </w:p>
    <w:p>
      <w:pPr>
        <w:pStyle w:val="TextBody"/>
        <w:pBdr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laws and regulations, as a consequence of the undersigneds ownership,</w:t>
      </w:r>
    </w:p>
    <w:p>
      <w:pPr>
        <w:pStyle w:val="TextBody"/>
        <w:pBdr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acquisition or disposition of securities of the Company; and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pBdr/>
        <w:bidi w:val="0"/>
        <w:spacing w:before="0" w:after="0"/>
        <w:ind w:left="0" w:right="0" w:hanging="30"/>
        <w:jc w:val="both"/>
        <w:rPr>
          <w:sz w:val="22"/>
        </w:rPr>
      </w:pPr>
      <w:r>
        <w:rPr>
          <w:sz w:val="22"/>
        </w:rPr>
        <w:t>do all acts necessary in order to file such forms with the SEC, any securities</w: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60655"/>
                <wp:effectExtent l="0" t="0" r="0" b="0"/>
                <wp:wrapSquare wrapText="right"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2.6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2.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pBdr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exchange or national association, the Company and such other person or agency</w:t>
      </w:r>
    </w:p>
    <w:p>
      <w:pPr>
        <w:pStyle w:val="TextBody"/>
        <w:pBdr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as the attorneys-in-fact shall deem appropriate.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bidi w:val="0"/>
        <w:spacing w:before="0" w:after="0"/>
        <w:ind w:left="0" w:right="0" w:firstLine="720"/>
        <w:jc w:val="both"/>
        <w:rPr>
          <w:sz w:val="22"/>
        </w:rPr>
      </w:pPr>
      <w:r>
        <w:rPr>
          <w:sz w:val="22"/>
        </w:rPr>
        <w:t>The undersigned hereby ratifies and confirms all that said attorneys-in-fact and agents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shall do or cause to be done by virtue hereof.  The undersigned acknowledges that the foregoing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attorneys-in-fact, in serving in such capacity at the request of the undersigned, are not assuming,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nor is the Company assuming, any of the undersigneds responsibilities to comply with Section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16 of the Securities Exchange Act of 1934 (as amended).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bidi w:val="0"/>
        <w:spacing w:before="0" w:after="0"/>
        <w:ind w:left="0" w:right="0" w:firstLine="720"/>
        <w:jc w:val="both"/>
        <w:rPr>
          <w:sz w:val="22"/>
        </w:rPr>
      </w:pPr>
      <w:r>
        <w:rPr>
          <w:sz w:val="22"/>
        </w:rPr>
        <w:t>This Power of Attorney shall remain in full force and effect until the undersigned is no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longer required to file Forms 3, 4 and 5 with respect to the undersigneds holdings of and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transactions in securities issued by the Company, unless earlier revoked by the undersigned in a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 xml:space="preserve">signed writing delivered to the Company and the foregoing attorneys-in-fact. 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bidi w:val="0"/>
        <w:spacing w:before="0" w:after="0"/>
        <w:ind w:left="0" w:right="0" w:firstLine="720"/>
        <w:jc w:val="both"/>
        <w:rPr>
          <w:sz w:val="22"/>
        </w:rPr>
      </w:pPr>
      <w:r>
        <w:rPr>
          <w:sz w:val="22"/>
        </w:rPr>
        <w:t>IN WITNESS WHEREOF, the undersigned has caused this Power of Attorney to be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executed as of 10/15/2026.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pBdr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 xml:space="preserve">Signature: </w:t>
      </w:r>
      <w:r>
        <w:rPr>
          <w:sz w:val="22"/>
          <w:u w:val="single"/>
        </w:rPr>
        <w:t>/s/ Kristine Ball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pBdr/>
        <w:bidi w:val="0"/>
        <w:spacing w:before="0" w:after="0"/>
        <w:ind w:left="0" w:right="0" w:hanging="0"/>
        <w:jc w:val="both"/>
        <w:rPr>
          <w:sz w:val="22"/>
        </w:rPr>
      </w:pPr>
      <w:r>
        <w:rPr>
          <w:sz w:val="22"/>
        </w:rPr>
        <w:t>Print Name: Kristine Ball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66163" TargetMode="External"/><Relationship Id="rId3" Type="http://schemas.openxmlformats.org/officeDocument/2006/relationships/hyperlink" Target="http://www.sec.gov/cgi-bin/browse-edgar?action=getcompany&amp;CIK=000167261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706</Words>
  <Characters>3796</Characters>
  <CharactersWithSpaces>4421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